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226CD23C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28437082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06129A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06129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06129A">
              <w:rPr>
                <w:rFonts w:ascii="Arial" w:hAnsi="Arial" w:cs="Arial"/>
                <w:b/>
                <w:bCs/>
                <w:sz w:val="28"/>
                <w:szCs w:val="32"/>
              </w:rPr>
              <w:t>3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06129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06129A">
              <w:rPr>
                <w:rFonts w:ascii="Arial" w:hAnsi="Arial" w:cs="Arial"/>
                <w:b/>
                <w:bCs/>
                <w:sz w:val="28"/>
                <w:szCs w:val="32"/>
              </w:rPr>
              <w:t>3.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01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5A8701E4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61216F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58B8063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61216F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1F7F722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D8325A6" w14:textId="77777777" w:rsidR="001271E4" w:rsidRDefault="001271E4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4E524F1D" w14:textId="77777777" w:rsidR="001271E4" w:rsidRDefault="001271E4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2FC25C0E" w:rsidR="0075475E" w:rsidRPr="005F1D66" w:rsidRDefault="0075475E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2DE3D2FC" w14:textId="05E2C2F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43CA090F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1A180888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70C1862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0DF27476" w:rsidR="00F076FB" w:rsidRPr="008E74D1" w:rsidRDefault="0006129A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5E62811A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1216F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D80A68" w:rsidRPr="00DC62D3" w14:paraId="6BD1DC57" w14:textId="77777777" w:rsidTr="00C735A6">
        <w:trPr>
          <w:trHeight w:val="464"/>
        </w:trPr>
        <w:tc>
          <w:tcPr>
            <w:tcW w:w="817" w:type="dxa"/>
          </w:tcPr>
          <w:p w14:paraId="1C72C83F" w14:textId="62076ABA" w:rsidR="00D80A68" w:rsidRDefault="00D80A68" w:rsidP="00D80A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A869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7A78E5E9" w14:textId="5D9CA04E" w:rsidR="00D80A68" w:rsidRDefault="00D80A68" w:rsidP="00D80A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</w:rPr>
              <w:t xml:space="preserve">È stata mantenuta la destinazione d’uso e la funzionalità degli investimenti finanziati fino al 31 dicembre del quinto anno successivo alla data di comunicazione di concessione del saldo del contributo; </w:t>
            </w:r>
          </w:p>
        </w:tc>
        <w:tc>
          <w:tcPr>
            <w:tcW w:w="700" w:type="dxa"/>
            <w:vAlign w:val="center"/>
          </w:tcPr>
          <w:p w14:paraId="0B19115C" w14:textId="77777777" w:rsidR="00D80A68" w:rsidRPr="00481BCF" w:rsidRDefault="00D80A68" w:rsidP="00D80A6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5BBBB7AF" w14:textId="77777777" w:rsidR="00D80A68" w:rsidRPr="00481BCF" w:rsidRDefault="00D80A68" w:rsidP="00D80A6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B82966E" w14:textId="77777777" w:rsidR="00D80A68" w:rsidRPr="00481BCF" w:rsidRDefault="00D80A68" w:rsidP="00D80A68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F063ADD" w14:textId="13E5326F" w:rsidR="00167B4A" w:rsidRPr="00DF4667" w:rsidRDefault="00167B4A" w:rsidP="00FA3090">
      <w:pPr>
        <w:spacing w:before="60" w:after="60" w:line="276" w:lineRule="auto"/>
        <w:jc w:val="both"/>
        <w:rPr>
          <w:rFonts w:ascii="Arial" w:hAnsi="Arial" w:cs="Arial"/>
          <w:b/>
          <w:bCs/>
          <w:sz w:val="20"/>
          <w:lang w:eastAsia="ar-SA"/>
        </w:rPr>
      </w:pPr>
    </w:p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AB6ADF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9A6D9F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5DAE52CC" w:rsidR="009A6D9F" w:rsidRDefault="009A6D9F" w:rsidP="009A6D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A13A61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4783C548" w:rsidR="009A6D9F" w:rsidRDefault="009A6D9F" w:rsidP="009A6D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2C061E23" w:rsidR="009A6D9F" w:rsidRDefault="009A6D9F" w:rsidP="009A6D9F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A869A4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9A6D9F" w:rsidRPr="00BF6A04" w:rsidRDefault="009A6D9F" w:rsidP="009A6D9F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9A6D9F" w:rsidRPr="00BF6A04" w:rsidRDefault="009A6D9F" w:rsidP="009A6D9F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9A6D9F" w:rsidRPr="00BF6A04" w:rsidRDefault="009A6D9F" w:rsidP="009A6D9F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9A6D9F" w:rsidRPr="00BF6A04" w:rsidRDefault="009A6D9F" w:rsidP="009A6D9F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9A6D9F" w:rsidRPr="00BF6A04" w:rsidRDefault="009A6D9F" w:rsidP="009A6D9F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9A6D9F" w:rsidRPr="00BF6A04" w:rsidRDefault="009A6D9F" w:rsidP="009A6D9F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77DFE978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38AAD30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67716A8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550344E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51DB4A2" w14:textId="77777777" w:rsidR="0006298A" w:rsidRDefault="0006298A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D046AB7" w14:textId="77777777" w:rsidR="00A869A4" w:rsidRDefault="00A869A4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B6ADF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46C984F4" w:rsidR="00AB6ADF" w:rsidRDefault="00AB6ADF" w:rsidP="00AB6AD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F73D82F" w14:textId="7AF854FE" w:rsidR="00AB6ADF" w:rsidRPr="003C33E9" w:rsidRDefault="00AB6ADF" w:rsidP="00AB6ADF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Nei 5 anni successivi alla data di pagamento del saldo, l’investimento non ha subito modifiche che ne alterino la natura, nel caso di interventi di tipologia B la superficie oggetto di intervento non deve essere stata trasformata (art.43 </w:t>
            </w:r>
            <w:proofErr w:type="spellStart"/>
            <w:r>
              <w:rPr>
                <w:rFonts w:ascii="Arial" w:hAnsi="Arial" w:cs="Arial"/>
                <w:sz w:val="18"/>
              </w:rPr>
              <w:t>l.r</w:t>
            </w:r>
            <w:proofErr w:type="spellEnd"/>
            <w:r>
              <w:rPr>
                <w:rFonts w:ascii="Arial" w:hAnsi="Arial" w:cs="Arial"/>
                <w:sz w:val="18"/>
              </w:rPr>
              <w:t>. 31/2008)</w:t>
            </w:r>
            <w:r w:rsidR="00055258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B6ADF" w:rsidRPr="007E0242" w14:paraId="5EB68E32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38877875" w14:textId="2733B51A" w:rsidR="00AB6ADF" w:rsidRDefault="00AB6ADF" w:rsidP="00AB6AD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4024F6D2" w14:textId="114433B7" w:rsidR="00AB6ADF" w:rsidRDefault="00CF41EC" w:rsidP="00AB6ADF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F41EC">
              <w:rPr>
                <w:rFonts w:ascii="Arial" w:hAnsi="Arial" w:cs="Arial"/>
                <w:sz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1DB9B8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A31B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0025CA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AB6ADF" w:rsidRPr="007E0242" w14:paraId="45E61655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6FE7040" w14:textId="675A74E3" w:rsidR="00AB6ADF" w:rsidRDefault="00AB6ADF" w:rsidP="00AB6AD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2A2530E7" w14:textId="23E18797" w:rsidR="00AB6ADF" w:rsidRDefault="00AB6ADF" w:rsidP="00AB6ADF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D1C5BD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BC9DC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9BF3D5" w14:textId="77777777" w:rsidR="00AB6ADF" w:rsidRPr="007E0242" w:rsidRDefault="00AB6ADF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4E4C62" w:rsidRPr="007E0242" w14:paraId="179C7F48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24FB870F" w14:textId="40B7A3AB" w:rsidR="004E4C62" w:rsidRDefault="004E4C62" w:rsidP="00AB6AD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13F59680" w14:textId="77777777" w:rsidR="004E4C62" w:rsidRPr="004E4C62" w:rsidRDefault="004E4C62" w:rsidP="004E4C62">
            <w:pPr>
              <w:spacing w:before="88" w:after="0" w:line="206" w:lineRule="exact"/>
              <w:ind w:right="33"/>
              <w:jc w:val="both"/>
              <w:rPr>
                <w:rFonts w:ascii="Arial" w:hAnsi="Arial" w:cs="Arial"/>
                <w:sz w:val="18"/>
              </w:rPr>
            </w:pPr>
            <w:r w:rsidRPr="004E4C62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4F9B6DB0" w14:textId="77777777" w:rsidR="004E4C62" w:rsidRPr="004E4C62" w:rsidRDefault="004E4C62" w:rsidP="004E4C62">
            <w:pPr>
              <w:spacing w:before="88" w:after="0" w:line="206" w:lineRule="exact"/>
              <w:ind w:right="33"/>
              <w:jc w:val="both"/>
              <w:rPr>
                <w:rFonts w:ascii="Arial" w:hAnsi="Arial" w:cs="Arial"/>
                <w:sz w:val="18"/>
              </w:rPr>
            </w:pPr>
            <w:r w:rsidRPr="004E4C62">
              <w:rPr>
                <w:rFonts w:ascii="Arial" w:hAnsi="Arial" w:cs="Arial"/>
                <w:sz w:val="18"/>
              </w:rPr>
              <w:t>•</w:t>
            </w:r>
            <w:r w:rsidRPr="004E4C62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60791108" w14:textId="18CBD3D4" w:rsidR="004E4C62" w:rsidRDefault="004E4C62" w:rsidP="004E4C62">
            <w:pPr>
              <w:spacing w:before="88" w:after="0" w:line="206" w:lineRule="exact"/>
              <w:ind w:right="33"/>
              <w:jc w:val="both"/>
              <w:rPr>
                <w:rFonts w:ascii="Arial" w:hAnsi="Arial" w:cs="Arial"/>
                <w:sz w:val="18"/>
              </w:rPr>
            </w:pPr>
            <w:r w:rsidRPr="004E4C62">
              <w:rPr>
                <w:rFonts w:ascii="Arial" w:hAnsi="Arial" w:cs="Arial"/>
                <w:sz w:val="18"/>
              </w:rPr>
              <w:t>•</w:t>
            </w:r>
            <w:r w:rsidRPr="004E4C62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8F3DCB" w14:textId="77777777" w:rsidR="004E4C62" w:rsidRPr="007E0242" w:rsidRDefault="004E4C62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25F13" w14:textId="77777777" w:rsidR="004E4C62" w:rsidRPr="007E0242" w:rsidRDefault="004E4C62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463CEF" w14:textId="77777777" w:rsidR="004E4C62" w:rsidRPr="007E0242" w:rsidRDefault="004E4C62" w:rsidP="00AB6AD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4D45BCDD" w14:textId="49A8BDAC" w:rsidR="00570739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A3425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p w14:paraId="5F859B1D" w14:textId="77777777" w:rsidR="00DB664F" w:rsidRPr="005F1D66" w:rsidRDefault="00DB664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1FEF6670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7A3425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36A9DD33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38CA664E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7812D3C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1B1289F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7615769F" w:rsidR="00412BD7" w:rsidRPr="008E74D1" w:rsidRDefault="0006129A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Misura 8 – Sottomisura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Operazione 8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.3.01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721E21E2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1216F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1BAE68BE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B81857" w:rsidRPr="00DC62D3" w14:paraId="13113431" w14:textId="77777777" w:rsidTr="009E6928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616F83BC" w:rsidR="00B81857" w:rsidRPr="00547F63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CF41E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4" w:type="dxa"/>
            <w:shd w:val="clear" w:color="auto" w:fill="auto"/>
          </w:tcPr>
          <w:p w14:paraId="6594D766" w14:textId="3FBE87AC" w:rsidR="00B81857" w:rsidRPr="006562A7" w:rsidRDefault="00B81857" w:rsidP="00B8185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>
              <w:rPr>
                <w:rFonts w:ascii="Arial" w:hAnsi="Arial" w:cs="Arial"/>
                <w:sz w:val="18"/>
              </w:rPr>
              <w:t xml:space="preserve">È stato consentito il regolare svolgimento dei controlli in loco </w:t>
            </w:r>
            <w:proofErr w:type="gramStart"/>
            <w:r>
              <w:rPr>
                <w:rFonts w:ascii="Arial" w:hAnsi="Arial" w:cs="Arial"/>
                <w:sz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ex post e/o dei sopralluoghi o “visite in situ” effettuati dai soggetti incaricati al controllo; 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B81857" w:rsidRPr="006562A7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B81857" w:rsidRPr="006562A7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B81857" w:rsidRPr="006562A7" w:rsidRDefault="00B81857" w:rsidP="00B8185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B81857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2662C629" w:rsidR="00B81857" w:rsidRPr="00CD7000" w:rsidRDefault="00B81857" w:rsidP="00B8185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A13A61">
              <w:rPr>
                <w:rFonts w:ascii="Arial" w:hAnsi="Arial" w:cs="Arial"/>
                <w:sz w:val="18"/>
                <w:szCs w:val="18"/>
              </w:rPr>
              <w:t>00</w:t>
            </w:r>
            <w:r w:rsidR="00BD1F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81DA423" w:rsidR="00B81857" w:rsidRPr="00CD7000" w:rsidRDefault="00B81857" w:rsidP="00B818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17888E7" w:rsidR="00B81857" w:rsidRPr="0014384C" w:rsidRDefault="00B81857" w:rsidP="00B81857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Sono state effettuate le azioni di informazione e pubblicizzazione circa il ruolo del FEASR attraverso l’esposizione di apposita cartellonistica, in conformità con quanto previsto nel Decreto n. 6354 del 5 luglio 2016;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B81857" w:rsidRPr="00BF6A04" w:rsidRDefault="00B81857" w:rsidP="00B8185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19DC830" w14:textId="77777777" w:rsidR="003D3508" w:rsidRDefault="003D350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D71D4B8" w14:textId="77777777" w:rsidR="00B81857" w:rsidRDefault="00B81857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1BBC43E" w14:textId="77777777" w:rsidR="00F75E60" w:rsidRDefault="00F75E60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CB9C8DD" w14:textId="77777777" w:rsidR="00F75E60" w:rsidRDefault="00F75E60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F3CB95E" w14:textId="77777777" w:rsidR="00F75E60" w:rsidRDefault="00F75E60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2289894" w14:textId="77777777" w:rsidR="00F75E60" w:rsidRDefault="00F75E60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B81857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0FABA719" w:rsidR="00B81857" w:rsidRDefault="0064454F" w:rsidP="00B81857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70" w:type="dxa"/>
            <w:vAlign w:val="center"/>
          </w:tcPr>
          <w:p w14:paraId="63B093A7" w14:textId="7C987333" w:rsidR="00B81857" w:rsidRDefault="00615BA9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B81857" w:rsidRPr="007E0242" w:rsidRDefault="00B81857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B81857" w:rsidRPr="007E0242" w:rsidRDefault="00B81857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B81857" w:rsidRPr="007E0242" w:rsidRDefault="00B81857" w:rsidP="00B81857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0A50AE01" w:rsidR="00C754C3" w:rsidRPr="0097270C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4BDCAE68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1271E4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0A11BB6A" w14:textId="45F495C2" w:rsidR="00412BD7" w:rsidRPr="000A5D50" w:rsidRDefault="00412BD7" w:rsidP="00B81857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  <w:bookmarkEnd w:id="5"/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F3BC" w14:textId="77777777" w:rsidR="00E81D61" w:rsidRDefault="00E81D61" w:rsidP="005B2510">
      <w:pPr>
        <w:spacing w:after="0" w:line="240" w:lineRule="auto"/>
      </w:pPr>
      <w:r>
        <w:separator/>
      </w:r>
    </w:p>
  </w:endnote>
  <w:endnote w:type="continuationSeparator" w:id="0">
    <w:p w14:paraId="573617DF" w14:textId="77777777" w:rsidR="00E81D61" w:rsidRDefault="00E81D61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6DAE" w14:textId="77777777" w:rsidR="00012370" w:rsidRPr="00D639BC" w:rsidRDefault="00012370" w:rsidP="00D639BC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68CC" w14:textId="77777777" w:rsidR="00E81D61" w:rsidRDefault="00E81D61" w:rsidP="005B2510">
      <w:pPr>
        <w:spacing w:after="0" w:line="240" w:lineRule="auto"/>
      </w:pPr>
      <w:r>
        <w:separator/>
      </w:r>
    </w:p>
  </w:footnote>
  <w:footnote w:type="continuationSeparator" w:id="0">
    <w:p w14:paraId="1F4530D9" w14:textId="77777777" w:rsidR="00E81D61" w:rsidRDefault="00E81D61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052A" w14:textId="64EAD60A" w:rsidR="0097270C" w:rsidRDefault="0097270C" w:rsidP="0097270C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022190C" wp14:editId="5727ABE9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4"/>
  </w:num>
  <w:num w:numId="5">
    <w:abstractNumId w:val="46"/>
  </w:num>
  <w:num w:numId="6">
    <w:abstractNumId w:val="44"/>
  </w:num>
  <w:num w:numId="7">
    <w:abstractNumId w:val="4"/>
  </w:num>
  <w:num w:numId="8">
    <w:abstractNumId w:val="8"/>
  </w:num>
  <w:num w:numId="9">
    <w:abstractNumId w:val="32"/>
  </w:num>
  <w:num w:numId="10">
    <w:abstractNumId w:val="48"/>
  </w:num>
  <w:num w:numId="11">
    <w:abstractNumId w:val="26"/>
  </w:num>
  <w:num w:numId="12">
    <w:abstractNumId w:val="16"/>
  </w:num>
  <w:num w:numId="13">
    <w:abstractNumId w:val="41"/>
  </w:num>
  <w:num w:numId="14">
    <w:abstractNumId w:val="22"/>
  </w:num>
  <w:num w:numId="15">
    <w:abstractNumId w:val="50"/>
  </w:num>
  <w:num w:numId="16">
    <w:abstractNumId w:val="3"/>
  </w:num>
  <w:num w:numId="17">
    <w:abstractNumId w:val="39"/>
  </w:num>
  <w:num w:numId="18">
    <w:abstractNumId w:val="49"/>
  </w:num>
  <w:num w:numId="19">
    <w:abstractNumId w:val="21"/>
  </w:num>
  <w:num w:numId="20">
    <w:abstractNumId w:val="38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3"/>
  </w:num>
  <w:num w:numId="26">
    <w:abstractNumId w:val="23"/>
  </w:num>
  <w:num w:numId="27">
    <w:abstractNumId w:val="40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7"/>
  </w:num>
  <w:num w:numId="35">
    <w:abstractNumId w:val="33"/>
  </w:num>
  <w:num w:numId="36">
    <w:abstractNumId w:val="45"/>
  </w:num>
  <w:num w:numId="37">
    <w:abstractNumId w:val="35"/>
  </w:num>
  <w:num w:numId="38">
    <w:abstractNumId w:val="1"/>
  </w:num>
  <w:num w:numId="39">
    <w:abstractNumId w:val="36"/>
  </w:num>
  <w:num w:numId="40">
    <w:abstractNumId w:val="0"/>
  </w:num>
  <w:num w:numId="41">
    <w:abstractNumId w:val="20"/>
  </w:num>
  <w:num w:numId="42">
    <w:abstractNumId w:val="42"/>
  </w:num>
  <w:num w:numId="43">
    <w:abstractNumId w:val="27"/>
  </w:num>
  <w:num w:numId="44">
    <w:abstractNumId w:val="31"/>
  </w:num>
  <w:num w:numId="45">
    <w:abstractNumId w:val="47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2370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55258"/>
    <w:rsid w:val="00060BB2"/>
    <w:rsid w:val="0006129A"/>
    <w:rsid w:val="0006298A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1E4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0E99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5E4B"/>
    <w:rsid w:val="001B61D8"/>
    <w:rsid w:val="001C08A8"/>
    <w:rsid w:val="001C3712"/>
    <w:rsid w:val="001C5FC9"/>
    <w:rsid w:val="001D0A90"/>
    <w:rsid w:val="001D0B16"/>
    <w:rsid w:val="001D10A5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2F0D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97C13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2F5"/>
    <w:rsid w:val="00481407"/>
    <w:rsid w:val="00481862"/>
    <w:rsid w:val="00481BCF"/>
    <w:rsid w:val="00482BC5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1CE"/>
    <w:rsid w:val="004B3DCF"/>
    <w:rsid w:val="004B42D8"/>
    <w:rsid w:val="004B52BB"/>
    <w:rsid w:val="004B547D"/>
    <w:rsid w:val="004B6766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E4C62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2EB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216F"/>
    <w:rsid w:val="00614D98"/>
    <w:rsid w:val="00614F32"/>
    <w:rsid w:val="00615068"/>
    <w:rsid w:val="00615A99"/>
    <w:rsid w:val="00615BA9"/>
    <w:rsid w:val="00617CB4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454F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28B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475E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3425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45FA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270C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6D9F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3A61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869A4"/>
    <w:rsid w:val="00A91225"/>
    <w:rsid w:val="00A9262B"/>
    <w:rsid w:val="00A92E12"/>
    <w:rsid w:val="00A92E51"/>
    <w:rsid w:val="00A93133"/>
    <w:rsid w:val="00A94B58"/>
    <w:rsid w:val="00AA2050"/>
    <w:rsid w:val="00AB0C5D"/>
    <w:rsid w:val="00AB3BEA"/>
    <w:rsid w:val="00AB6ADF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1547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1857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1FD6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47945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66F17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3BB"/>
    <w:rsid w:val="00CE6B2C"/>
    <w:rsid w:val="00CE7D90"/>
    <w:rsid w:val="00CF0ED5"/>
    <w:rsid w:val="00CF1573"/>
    <w:rsid w:val="00CF2255"/>
    <w:rsid w:val="00CF3B95"/>
    <w:rsid w:val="00CF3D71"/>
    <w:rsid w:val="00CF41EC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9B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A68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66E0A"/>
    <w:rsid w:val="00E709B2"/>
    <w:rsid w:val="00E7194D"/>
    <w:rsid w:val="00E73EB0"/>
    <w:rsid w:val="00E74AB5"/>
    <w:rsid w:val="00E81D61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7566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3A4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75E60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051F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419AB-60E1-4823-B93C-EAF8274F5242}"/>
</file>

<file path=customXml/itemProps2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6</cp:revision>
  <dcterms:created xsi:type="dcterms:W3CDTF">2023-05-30T17:13:00Z</dcterms:created>
  <dcterms:modified xsi:type="dcterms:W3CDTF">2023-06-12T11:27:00Z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